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B971" w14:textId="77777777" w:rsidR="00FE067E" w:rsidRDefault="00CD36CF" w:rsidP="002010BF">
      <w:pPr>
        <w:pStyle w:val="TitlePageOrigin"/>
      </w:pPr>
      <w:r>
        <w:t>WEST virginia legislature</w:t>
      </w:r>
    </w:p>
    <w:p w14:paraId="74DE0B26" w14:textId="36559225" w:rsidR="00CD36CF" w:rsidRDefault="00CD36CF" w:rsidP="002010BF">
      <w:pPr>
        <w:pStyle w:val="TitlePageSession"/>
      </w:pPr>
      <w:r>
        <w:t>20</w:t>
      </w:r>
      <w:r w:rsidR="00081D6D">
        <w:t>2</w:t>
      </w:r>
      <w:r w:rsidR="003F3C67">
        <w:t>6</w:t>
      </w:r>
      <w:r>
        <w:t xml:space="preserve"> regular session</w:t>
      </w:r>
    </w:p>
    <w:p w14:paraId="4B91FBCC" w14:textId="5C32DEA6" w:rsidR="002A656B" w:rsidRDefault="002A656B" w:rsidP="002010BF">
      <w:pPr>
        <w:pStyle w:val="TitlePageSession"/>
      </w:pPr>
      <w:r>
        <w:t>ENGROSSED</w:t>
      </w:r>
    </w:p>
    <w:p w14:paraId="055EAE9D" w14:textId="77777777" w:rsidR="00CD36CF" w:rsidRDefault="00971702" w:rsidP="002010BF">
      <w:pPr>
        <w:pStyle w:val="TitlePageBillPrefix"/>
      </w:pPr>
      <w:sdt>
        <w:sdtPr>
          <w:tag w:val="IntroDate"/>
          <w:id w:val="-1236936958"/>
          <w:placeholder>
            <w:docPart w:val="B1354955D2A74BB788D98BDE68C6C3DC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1C5D6F9D" w14:textId="77777777" w:rsidR="00AC3B58" w:rsidRPr="00AC3B58" w:rsidRDefault="00AC3B58" w:rsidP="002010BF">
      <w:pPr>
        <w:pStyle w:val="TitlePageBillPrefix"/>
      </w:pPr>
      <w:r>
        <w:t>for</w:t>
      </w:r>
    </w:p>
    <w:p w14:paraId="478FA4D0" w14:textId="1BCF40ED" w:rsidR="00CD36CF" w:rsidRDefault="00971702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7EB0274788364F369F3D0B9C07EE854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16BA0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ADB97A285E547BC9BF71F7030B920F7"/>
          </w:placeholder>
          <w:text/>
        </w:sdtPr>
        <w:sdtEndPr/>
        <w:sdtContent>
          <w:r w:rsidR="00116BA0" w:rsidRPr="00116BA0">
            <w:t>5563</w:t>
          </w:r>
        </w:sdtContent>
      </w:sdt>
    </w:p>
    <w:p w14:paraId="32C55873" w14:textId="77777777" w:rsidR="00116BA0" w:rsidRDefault="00116BA0" w:rsidP="002010BF">
      <w:pPr>
        <w:pStyle w:val="References"/>
        <w:rPr>
          <w:smallCaps/>
        </w:rPr>
      </w:pPr>
      <w:r>
        <w:rPr>
          <w:smallCaps/>
        </w:rPr>
        <w:t>By Delegates Holstein, Heckert, and G. Howell</w:t>
      </w:r>
    </w:p>
    <w:p w14:paraId="453A283B" w14:textId="0725B82B" w:rsidR="00B9162F" w:rsidRDefault="00CD36CF" w:rsidP="00116BA0">
      <w:pPr>
        <w:pStyle w:val="References"/>
        <w:sectPr w:rsidR="00B9162F" w:rsidSect="00116BA0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C8733448543D4E38836AA09314DE2618"/>
          </w:placeholder>
          <w:text w:multiLine="1"/>
        </w:sdtPr>
        <w:sdtEndPr/>
        <w:sdtContent>
          <w:r w:rsidR="009A323E">
            <w:t xml:space="preserve">Originating in the Committee on Health and Human Resources; </w:t>
          </w:r>
          <w:r w:rsidR="00AD1A74">
            <w:t>r</w:t>
          </w:r>
          <w:r w:rsidR="009A323E">
            <w:t>eported on February 26, 2026</w:t>
          </w:r>
        </w:sdtContent>
      </w:sdt>
      <w:r>
        <w:t>]</w:t>
      </w:r>
    </w:p>
    <w:p w14:paraId="0DC1867B" w14:textId="284D78F7" w:rsidR="00116BA0" w:rsidRDefault="00116BA0" w:rsidP="00116BA0">
      <w:pPr>
        <w:pStyle w:val="References"/>
      </w:pPr>
    </w:p>
    <w:p w14:paraId="315892FD" w14:textId="5933ACFE" w:rsidR="00116BA0" w:rsidRDefault="00116BA0" w:rsidP="00B9162F">
      <w:pPr>
        <w:pStyle w:val="TitleSection"/>
      </w:pPr>
      <w:r>
        <w:lastRenderedPageBreak/>
        <w:t xml:space="preserve">A BILL </w:t>
      </w:r>
      <w:r w:rsidRPr="00DF04D9">
        <w:t>to amend the Code of West Virginia, 1931, as amended, by adding a new article, designated §16-</w:t>
      </w:r>
      <w:r>
        <w:t>67</w:t>
      </w:r>
      <w:r w:rsidRPr="00DF04D9">
        <w:t>-1</w:t>
      </w:r>
      <w:r w:rsidR="009A323E">
        <w:t xml:space="preserve"> and </w:t>
      </w:r>
      <w:r w:rsidRPr="00DF04D9">
        <w:t>§16-</w:t>
      </w:r>
      <w:r>
        <w:t>67</w:t>
      </w:r>
      <w:r w:rsidRPr="00DF04D9">
        <w:t xml:space="preserve">-2, relating to </w:t>
      </w:r>
      <w:r w:rsidR="009A323E">
        <w:t>t</w:t>
      </w:r>
      <w:r w:rsidRPr="00DF04D9">
        <w:t xml:space="preserve">ransplant </w:t>
      </w:r>
      <w:r w:rsidR="009A323E">
        <w:t>r</w:t>
      </w:r>
      <w:r w:rsidRPr="00DF04D9">
        <w:t>eferral</w:t>
      </w:r>
      <w:r w:rsidR="009A323E">
        <w:t xml:space="preserve"> c</w:t>
      </w:r>
      <w:r w:rsidRPr="00DF04D9">
        <w:t xml:space="preserve">oordination; </w:t>
      </w:r>
      <w:r w:rsidR="00422DB9">
        <w:t xml:space="preserve">requiring documentation </w:t>
      </w:r>
      <w:r w:rsidR="00A20E31">
        <w:t xml:space="preserve">in a medical record; </w:t>
      </w:r>
      <w:r w:rsidR="00A82007">
        <w:t>requiring a ref</w:t>
      </w:r>
      <w:r w:rsidR="0007118E">
        <w:t xml:space="preserve">erral; </w:t>
      </w:r>
      <w:r w:rsidR="00A20E31">
        <w:t xml:space="preserve">providing exemptions; </w:t>
      </w:r>
      <w:proofErr w:type="gramStart"/>
      <w:r w:rsidRPr="00DF04D9">
        <w:t>providing for</w:t>
      </w:r>
      <w:proofErr w:type="gramEnd"/>
      <w:r w:rsidRPr="00DF04D9">
        <w:t xml:space="preserve"> data collection</w:t>
      </w:r>
      <w:r w:rsidR="00840367">
        <w:t xml:space="preserve">; and requiring </w:t>
      </w:r>
      <w:r w:rsidRPr="00DF04D9">
        <w:t>reporting</w:t>
      </w:r>
      <w:r w:rsidR="00AF33EF">
        <w:t>.</w:t>
      </w:r>
    </w:p>
    <w:p w14:paraId="2E0BC343" w14:textId="77777777" w:rsidR="00116BA0" w:rsidRDefault="00116BA0" w:rsidP="00B9162F">
      <w:pPr>
        <w:pStyle w:val="EnactingClause"/>
      </w:pPr>
      <w:r>
        <w:t>Be it enacted by the Legislature of West Virginia:</w:t>
      </w:r>
    </w:p>
    <w:p w14:paraId="144EA288" w14:textId="77777777" w:rsidR="00116BA0" w:rsidRDefault="00116BA0" w:rsidP="00B9162F">
      <w:pPr>
        <w:pStyle w:val="EnactingClause"/>
        <w:sectPr w:rsidR="00116BA0" w:rsidSect="00B9162F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7BDEFEF" w14:textId="65FABC40" w:rsidR="00116BA0" w:rsidRPr="00A326C8" w:rsidRDefault="00116BA0" w:rsidP="00B9162F">
      <w:pPr>
        <w:pStyle w:val="ArticleHeading"/>
        <w:widowControl/>
        <w:rPr>
          <w:u w:val="single"/>
        </w:rPr>
      </w:pPr>
      <w:r w:rsidRPr="00A326C8">
        <w:rPr>
          <w:u w:val="single"/>
        </w:rPr>
        <w:t>ARTICLE 67. WEST VIRGINIA TIMELY TRANSPLANT REFERRAL COORDINATION ACT.</w:t>
      </w:r>
    </w:p>
    <w:p w14:paraId="3CAA63F7" w14:textId="77777777" w:rsidR="00116BA0" w:rsidRPr="00A326C8" w:rsidRDefault="00116BA0" w:rsidP="00B9162F">
      <w:pPr>
        <w:pStyle w:val="SectionHeading"/>
        <w:widowControl/>
        <w:rPr>
          <w:u w:val="single"/>
        </w:rPr>
      </w:pPr>
      <w:r w:rsidRPr="00A326C8">
        <w:rPr>
          <w:u w:val="single"/>
        </w:rPr>
        <w:t>§16-67-1. Mandatory transplant referral timeline.</w:t>
      </w:r>
    </w:p>
    <w:p w14:paraId="6FC9C0C9" w14:textId="347828EC" w:rsidR="00116BA0" w:rsidRPr="00A326C8" w:rsidRDefault="00116BA0" w:rsidP="00B9162F">
      <w:pPr>
        <w:pStyle w:val="SectionBody"/>
        <w:widowControl/>
        <w:rPr>
          <w:u w:val="single"/>
        </w:rPr>
      </w:pPr>
      <w:r w:rsidRPr="00A326C8">
        <w:rPr>
          <w:u w:val="single"/>
        </w:rPr>
        <w:t xml:space="preserve">(a) A licensed healthcare provider that documents in a patient’s medical record that the patient meets medical criteria for organ transplant candidacy shall initiate referral to an appropriate transplant center within three calendar days of </w:t>
      </w:r>
      <w:r w:rsidR="009A323E">
        <w:rPr>
          <w:u w:val="single"/>
        </w:rPr>
        <w:t>the</w:t>
      </w:r>
      <w:r w:rsidRPr="00A326C8">
        <w:rPr>
          <w:u w:val="single"/>
        </w:rPr>
        <w:t xml:space="preserve"> documentation.</w:t>
      </w:r>
    </w:p>
    <w:p w14:paraId="29F5D8DB" w14:textId="0DA95483" w:rsidR="00116BA0" w:rsidRPr="00A326C8" w:rsidRDefault="00116BA0" w:rsidP="00B9162F">
      <w:pPr>
        <w:pStyle w:val="SectionBody"/>
        <w:widowControl/>
        <w:rPr>
          <w:u w:val="single"/>
        </w:rPr>
      </w:pPr>
      <w:r w:rsidRPr="00A326C8">
        <w:rPr>
          <w:u w:val="single"/>
        </w:rPr>
        <w:t xml:space="preserve">(b) The referral requirement set forth in subsection (a) of this section </w:t>
      </w:r>
      <w:r w:rsidR="009A323E">
        <w:rPr>
          <w:u w:val="single"/>
        </w:rPr>
        <w:t>does</w:t>
      </w:r>
      <w:r w:rsidRPr="00A326C8">
        <w:rPr>
          <w:u w:val="single"/>
        </w:rPr>
        <w:t xml:space="preserve"> not apply if the provider documents in the patient’s medical record a specific medical contraindication to transplant referral.</w:t>
      </w:r>
    </w:p>
    <w:p w14:paraId="578D0A85" w14:textId="77777777" w:rsidR="00116BA0" w:rsidRPr="00A326C8" w:rsidRDefault="00116BA0" w:rsidP="00B9162F">
      <w:pPr>
        <w:pStyle w:val="SectionBody"/>
        <w:widowControl/>
        <w:rPr>
          <w:u w:val="single"/>
        </w:rPr>
      </w:pPr>
      <w:r w:rsidRPr="00A326C8">
        <w:rPr>
          <w:u w:val="single"/>
        </w:rPr>
        <w:t>(c) Nothing in this section may be construed to alter clinical eligibility standards established by transplant centers or organ allocation policies established under federal law.</w:t>
      </w:r>
    </w:p>
    <w:p w14:paraId="59B70DDA" w14:textId="7986F2C8" w:rsidR="00116BA0" w:rsidRPr="00A326C8" w:rsidRDefault="00116BA0" w:rsidP="00B9162F">
      <w:pPr>
        <w:pStyle w:val="SectionHeading"/>
        <w:widowControl/>
        <w:rPr>
          <w:u w:val="single"/>
        </w:rPr>
        <w:sectPr w:rsidR="00116BA0" w:rsidRPr="00A326C8" w:rsidSect="00116BA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326C8">
        <w:rPr>
          <w:u w:val="single"/>
        </w:rPr>
        <w:t>§16-67-</w:t>
      </w:r>
      <w:r w:rsidR="009A323E">
        <w:rPr>
          <w:u w:val="single"/>
        </w:rPr>
        <w:t>2</w:t>
      </w:r>
      <w:r w:rsidRPr="00A326C8">
        <w:rPr>
          <w:u w:val="single"/>
        </w:rPr>
        <w:t>. Data collection and annual reporting.</w:t>
      </w:r>
    </w:p>
    <w:p w14:paraId="5E9B3F75" w14:textId="52AD6AD1" w:rsidR="00116BA0" w:rsidRPr="00A326C8" w:rsidRDefault="00116BA0" w:rsidP="00B9162F">
      <w:pPr>
        <w:pStyle w:val="SectionBody"/>
        <w:widowControl/>
        <w:rPr>
          <w:u w:val="single"/>
        </w:rPr>
      </w:pPr>
      <w:r w:rsidRPr="00A326C8">
        <w:rPr>
          <w:u w:val="single"/>
        </w:rPr>
        <w:t>(a) The Department of Health shall collect</w:t>
      </w:r>
      <w:r w:rsidR="009A323E">
        <w:rPr>
          <w:u w:val="single"/>
        </w:rPr>
        <w:t>,</w:t>
      </w:r>
      <w:r w:rsidRPr="00A326C8">
        <w:rPr>
          <w:u w:val="single"/>
        </w:rPr>
        <w:t xml:space="preserve"> aggregate, de-identified data from </w:t>
      </w:r>
      <w:r w:rsidR="009A323E">
        <w:rPr>
          <w:u w:val="single"/>
        </w:rPr>
        <w:t xml:space="preserve">a </w:t>
      </w:r>
      <w:r w:rsidRPr="00A326C8">
        <w:rPr>
          <w:u w:val="single"/>
        </w:rPr>
        <w:t>licensed h</w:t>
      </w:r>
      <w:r w:rsidR="009A323E">
        <w:rPr>
          <w:u w:val="single"/>
        </w:rPr>
        <w:t>ospital</w:t>
      </w:r>
      <w:r w:rsidRPr="00A326C8">
        <w:rPr>
          <w:u w:val="single"/>
        </w:rPr>
        <w:t xml:space="preserve"> regarding transplant referrals initiated pursuant to this article.</w:t>
      </w:r>
    </w:p>
    <w:p w14:paraId="04DE4E7D" w14:textId="77777777" w:rsidR="00116BA0" w:rsidRPr="00A326C8" w:rsidRDefault="00116BA0" w:rsidP="00B9162F">
      <w:pPr>
        <w:pStyle w:val="SectionBody"/>
        <w:widowControl/>
        <w:rPr>
          <w:u w:val="single"/>
        </w:rPr>
      </w:pPr>
      <w:r w:rsidRPr="00A326C8">
        <w:rPr>
          <w:u w:val="single"/>
        </w:rPr>
        <w:t>(b) Data collected shall include, at minimum:</w:t>
      </w:r>
    </w:p>
    <w:p w14:paraId="5F75C2DC" w14:textId="77777777" w:rsidR="00116BA0" w:rsidRPr="00A326C8" w:rsidRDefault="00116BA0" w:rsidP="00B9162F">
      <w:pPr>
        <w:pStyle w:val="SectionBody"/>
        <w:widowControl/>
        <w:ind w:left="720" w:firstLine="0"/>
        <w:rPr>
          <w:u w:val="single"/>
        </w:rPr>
      </w:pPr>
      <w:r>
        <w:rPr>
          <w:u w:val="single"/>
        </w:rPr>
        <w:t xml:space="preserve">(1) </w:t>
      </w:r>
      <w:r w:rsidRPr="00A326C8">
        <w:rPr>
          <w:u w:val="single"/>
        </w:rPr>
        <w:t xml:space="preserve">The average time between documentation of transplant candidacy and referral </w:t>
      </w:r>
      <w:proofErr w:type="gramStart"/>
      <w:r w:rsidRPr="00A326C8">
        <w:rPr>
          <w:u w:val="single"/>
        </w:rPr>
        <w:t>initiation;</w:t>
      </w:r>
      <w:proofErr w:type="gramEnd"/>
    </w:p>
    <w:p w14:paraId="43C16DA1" w14:textId="77777777" w:rsidR="00116BA0" w:rsidRPr="00A326C8" w:rsidRDefault="00116BA0" w:rsidP="00B9162F">
      <w:pPr>
        <w:pStyle w:val="SectionBody"/>
        <w:widowControl/>
        <w:ind w:left="720" w:firstLine="0"/>
        <w:rPr>
          <w:u w:val="single"/>
        </w:rPr>
      </w:pPr>
      <w:r>
        <w:rPr>
          <w:u w:val="single"/>
        </w:rPr>
        <w:t xml:space="preserve">(2) </w:t>
      </w:r>
      <w:r w:rsidRPr="00A326C8">
        <w:rPr>
          <w:u w:val="single"/>
        </w:rPr>
        <w:t xml:space="preserve">The number of patients meeting automatic clinical referral </w:t>
      </w:r>
      <w:proofErr w:type="gramStart"/>
      <w:r w:rsidRPr="00A326C8">
        <w:rPr>
          <w:u w:val="single"/>
        </w:rPr>
        <w:t>thresholds;</w:t>
      </w:r>
      <w:proofErr w:type="gramEnd"/>
    </w:p>
    <w:p w14:paraId="6E978F0E" w14:textId="4E96174E" w:rsidR="00116BA0" w:rsidRPr="00A326C8" w:rsidRDefault="00116BA0" w:rsidP="00B9162F">
      <w:pPr>
        <w:pStyle w:val="SectionBody"/>
        <w:widowControl/>
        <w:ind w:left="720" w:firstLine="0"/>
        <w:rPr>
          <w:u w:val="single"/>
        </w:rPr>
      </w:pPr>
      <w:r>
        <w:rPr>
          <w:u w:val="single"/>
        </w:rPr>
        <w:t xml:space="preserve">(3) </w:t>
      </w:r>
      <w:r w:rsidRPr="00A326C8">
        <w:rPr>
          <w:u w:val="single"/>
        </w:rPr>
        <w:t>The number of referrals initiated within the required</w:t>
      </w:r>
      <w:r w:rsidR="002A656B">
        <w:rPr>
          <w:u w:val="single"/>
        </w:rPr>
        <w:t xml:space="preserve"> </w:t>
      </w:r>
      <w:proofErr w:type="gramStart"/>
      <w:r w:rsidR="002A656B">
        <w:rPr>
          <w:u w:val="single"/>
        </w:rPr>
        <w:t>three day</w:t>
      </w:r>
      <w:proofErr w:type="gramEnd"/>
      <w:r w:rsidR="002A656B">
        <w:rPr>
          <w:u w:val="single"/>
        </w:rPr>
        <w:t xml:space="preserve"> </w:t>
      </w:r>
      <w:r w:rsidRPr="00A326C8">
        <w:rPr>
          <w:u w:val="single"/>
        </w:rPr>
        <w:t>period; and</w:t>
      </w:r>
    </w:p>
    <w:p w14:paraId="4757F68F" w14:textId="77777777" w:rsidR="00116BA0" w:rsidRPr="00A326C8" w:rsidRDefault="00116BA0" w:rsidP="00B9162F">
      <w:pPr>
        <w:pStyle w:val="SectionBody"/>
        <w:widowControl/>
        <w:ind w:left="720" w:firstLine="0"/>
        <w:rPr>
          <w:u w:val="single"/>
        </w:rPr>
      </w:pPr>
      <w:r>
        <w:rPr>
          <w:u w:val="single"/>
        </w:rPr>
        <w:t xml:space="preserve">(4) </w:t>
      </w:r>
      <w:r w:rsidRPr="00A326C8">
        <w:rPr>
          <w:u w:val="single"/>
        </w:rPr>
        <w:t>Geographic data sufficient to evaluate rural disparities in referral timelines.</w:t>
      </w:r>
    </w:p>
    <w:p w14:paraId="1F4E3553" w14:textId="4CBBB31F" w:rsidR="00E831B3" w:rsidRPr="002A656B" w:rsidRDefault="00116BA0" w:rsidP="00B9162F">
      <w:pPr>
        <w:pStyle w:val="SectionBody"/>
        <w:widowControl/>
        <w:rPr>
          <w:u w:val="single"/>
        </w:rPr>
      </w:pPr>
      <w:r w:rsidRPr="00A326C8">
        <w:rPr>
          <w:u w:val="single"/>
        </w:rPr>
        <w:lastRenderedPageBreak/>
        <w:t>(c) The Department shall submit an annual report to the Legislative Oversight Commission on Health and Human Resources Accountability no later than December 1 of each year.</w:t>
      </w:r>
    </w:p>
    <w:sectPr w:rsidR="00E831B3" w:rsidRPr="002A656B" w:rsidSect="00116BA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73F00" w14:textId="77777777" w:rsidR="00817F46" w:rsidRPr="00B844FE" w:rsidRDefault="00817F46" w:rsidP="00B844FE">
      <w:r>
        <w:separator/>
      </w:r>
    </w:p>
  </w:endnote>
  <w:endnote w:type="continuationSeparator" w:id="0">
    <w:p w14:paraId="6B0607F4" w14:textId="77777777" w:rsidR="00817F46" w:rsidRPr="00B844FE" w:rsidRDefault="00817F4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A5DFC" w14:textId="77777777" w:rsidR="00116BA0" w:rsidRDefault="00116BA0" w:rsidP="00FE17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E0EB362" w14:textId="77777777" w:rsidR="00116BA0" w:rsidRPr="00116BA0" w:rsidRDefault="00116BA0" w:rsidP="00116B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91B1" w14:textId="5B6AFC47" w:rsidR="00116BA0" w:rsidRDefault="00116BA0" w:rsidP="00FE17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E1E5E8D" w14:textId="1E4E2942" w:rsidR="00116BA0" w:rsidRPr="00116BA0" w:rsidRDefault="00116BA0" w:rsidP="00116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1D6AF" w14:textId="77777777" w:rsidR="00817F46" w:rsidRPr="00B844FE" w:rsidRDefault="00817F46" w:rsidP="00B844FE">
      <w:r>
        <w:separator/>
      </w:r>
    </w:p>
  </w:footnote>
  <w:footnote w:type="continuationSeparator" w:id="0">
    <w:p w14:paraId="7238812E" w14:textId="77777777" w:rsidR="00817F46" w:rsidRPr="00B844FE" w:rsidRDefault="00817F4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F1A9" w14:textId="338F7515" w:rsidR="00116BA0" w:rsidRPr="00116BA0" w:rsidRDefault="00116BA0" w:rsidP="00116BA0">
    <w:pPr>
      <w:pStyle w:val="Header"/>
    </w:pPr>
    <w:r>
      <w:t>CS for HB 5563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D8F2" w14:textId="73E0B846" w:rsidR="00116BA0" w:rsidRPr="00116BA0" w:rsidRDefault="002A656B" w:rsidP="00116BA0">
    <w:pPr>
      <w:pStyle w:val="Header"/>
    </w:pPr>
    <w:r>
      <w:t xml:space="preserve">Eng </w:t>
    </w:r>
    <w:r w:rsidR="00116BA0">
      <w:t>CS for HB 5563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67"/>
    <w:rsid w:val="0000526A"/>
    <w:rsid w:val="0007118E"/>
    <w:rsid w:val="00081D6D"/>
    <w:rsid w:val="00085D22"/>
    <w:rsid w:val="000C5C77"/>
    <w:rsid w:val="000E647E"/>
    <w:rsid w:val="000F22B7"/>
    <w:rsid w:val="0010070F"/>
    <w:rsid w:val="00116BA0"/>
    <w:rsid w:val="0015112E"/>
    <w:rsid w:val="001552E7"/>
    <w:rsid w:val="001566B4"/>
    <w:rsid w:val="00191A28"/>
    <w:rsid w:val="001C279E"/>
    <w:rsid w:val="001D459E"/>
    <w:rsid w:val="002010BF"/>
    <w:rsid w:val="0027011C"/>
    <w:rsid w:val="00274200"/>
    <w:rsid w:val="00275740"/>
    <w:rsid w:val="00277D96"/>
    <w:rsid w:val="002A0269"/>
    <w:rsid w:val="002A656B"/>
    <w:rsid w:val="00301F44"/>
    <w:rsid w:val="00303684"/>
    <w:rsid w:val="003143F5"/>
    <w:rsid w:val="00314854"/>
    <w:rsid w:val="00331B5A"/>
    <w:rsid w:val="003C51CD"/>
    <w:rsid w:val="003F3C67"/>
    <w:rsid w:val="00422DB9"/>
    <w:rsid w:val="004247A2"/>
    <w:rsid w:val="00497867"/>
    <w:rsid w:val="004B2795"/>
    <w:rsid w:val="004C13DD"/>
    <w:rsid w:val="004E3441"/>
    <w:rsid w:val="00513058"/>
    <w:rsid w:val="005572FF"/>
    <w:rsid w:val="00562810"/>
    <w:rsid w:val="005A5366"/>
    <w:rsid w:val="00637E73"/>
    <w:rsid w:val="006865E9"/>
    <w:rsid w:val="00691F3E"/>
    <w:rsid w:val="00694BFB"/>
    <w:rsid w:val="006A106B"/>
    <w:rsid w:val="006C523D"/>
    <w:rsid w:val="006C7FD4"/>
    <w:rsid w:val="006D3141"/>
    <w:rsid w:val="006D4036"/>
    <w:rsid w:val="0070502F"/>
    <w:rsid w:val="00736517"/>
    <w:rsid w:val="007E02CF"/>
    <w:rsid w:val="007F1CF5"/>
    <w:rsid w:val="00817F46"/>
    <w:rsid w:val="00834EDE"/>
    <w:rsid w:val="00840367"/>
    <w:rsid w:val="008672A6"/>
    <w:rsid w:val="008736AA"/>
    <w:rsid w:val="008875D6"/>
    <w:rsid w:val="008D275D"/>
    <w:rsid w:val="0092402B"/>
    <w:rsid w:val="00925CF7"/>
    <w:rsid w:val="009318F8"/>
    <w:rsid w:val="009512A5"/>
    <w:rsid w:val="00954B98"/>
    <w:rsid w:val="00971702"/>
    <w:rsid w:val="00980327"/>
    <w:rsid w:val="009A323E"/>
    <w:rsid w:val="009C1EA5"/>
    <w:rsid w:val="009F1067"/>
    <w:rsid w:val="00A20E31"/>
    <w:rsid w:val="00A31E01"/>
    <w:rsid w:val="00A32FD9"/>
    <w:rsid w:val="00A40DDD"/>
    <w:rsid w:val="00A527AD"/>
    <w:rsid w:val="00A718CF"/>
    <w:rsid w:val="00A72E7C"/>
    <w:rsid w:val="00A82007"/>
    <w:rsid w:val="00AC3B58"/>
    <w:rsid w:val="00AD1A74"/>
    <w:rsid w:val="00AE48A0"/>
    <w:rsid w:val="00AE541E"/>
    <w:rsid w:val="00AE61BE"/>
    <w:rsid w:val="00AF33EF"/>
    <w:rsid w:val="00B16F25"/>
    <w:rsid w:val="00B24422"/>
    <w:rsid w:val="00B80C20"/>
    <w:rsid w:val="00B844FE"/>
    <w:rsid w:val="00B9162F"/>
    <w:rsid w:val="00B94E71"/>
    <w:rsid w:val="00BC562B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27498"/>
    <w:rsid w:val="00D579FC"/>
    <w:rsid w:val="00D7428E"/>
    <w:rsid w:val="00DE526B"/>
    <w:rsid w:val="00DF199D"/>
    <w:rsid w:val="00E01542"/>
    <w:rsid w:val="00E365F1"/>
    <w:rsid w:val="00E62F48"/>
    <w:rsid w:val="00E831B3"/>
    <w:rsid w:val="00EA54B1"/>
    <w:rsid w:val="00EB203E"/>
    <w:rsid w:val="00EC3FD0"/>
    <w:rsid w:val="00EE70CB"/>
    <w:rsid w:val="00F01B45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90F929"/>
  <w15:chartTrackingRefBased/>
  <w15:docId w15:val="{91623431-C4C8-41C8-9FCF-D8915FB0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116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354955D2A74BB788D98BDE68C6C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B5678-F46F-408A-B410-DD5B6A4E989D}"/>
      </w:docPartPr>
      <w:docPartBody>
        <w:p w:rsidR="00B92418" w:rsidRDefault="00B92418">
          <w:pPr>
            <w:pStyle w:val="B1354955D2A74BB788D98BDE68C6C3DC"/>
          </w:pPr>
          <w:r w:rsidRPr="00B844FE">
            <w:t>Prefix Text</w:t>
          </w:r>
        </w:p>
      </w:docPartBody>
    </w:docPart>
    <w:docPart>
      <w:docPartPr>
        <w:name w:val="7EB0274788364F369F3D0B9C07EE8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037C2-1211-4CB8-8723-3BB1D2EB70A6}"/>
      </w:docPartPr>
      <w:docPartBody>
        <w:p w:rsidR="00B92418" w:rsidRDefault="00B92418">
          <w:pPr>
            <w:pStyle w:val="7EB0274788364F369F3D0B9C07EE8544"/>
          </w:pPr>
          <w:r w:rsidRPr="00B844FE">
            <w:t>[Type here]</w:t>
          </w:r>
        </w:p>
      </w:docPartBody>
    </w:docPart>
    <w:docPart>
      <w:docPartPr>
        <w:name w:val="8ADB97A285E547BC9BF71F7030B92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9E474-C250-4937-8327-D49DFC5527BA}"/>
      </w:docPartPr>
      <w:docPartBody>
        <w:p w:rsidR="00B92418" w:rsidRDefault="00B92418">
          <w:pPr>
            <w:pStyle w:val="8ADB97A285E547BC9BF71F7030B920F7"/>
          </w:pPr>
          <w:r w:rsidRPr="00B844FE">
            <w:t>Number</w:t>
          </w:r>
        </w:p>
      </w:docPartBody>
    </w:docPart>
    <w:docPart>
      <w:docPartPr>
        <w:name w:val="C8733448543D4E38836AA09314DE2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5A458-2D91-486A-9F15-BFC6D474CC20}"/>
      </w:docPartPr>
      <w:docPartBody>
        <w:p w:rsidR="00B92418" w:rsidRDefault="00B92418">
          <w:pPr>
            <w:pStyle w:val="C8733448543D4E38836AA09314DE261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64"/>
    <w:rsid w:val="00497867"/>
    <w:rsid w:val="00513058"/>
    <w:rsid w:val="006D3141"/>
    <w:rsid w:val="0092402B"/>
    <w:rsid w:val="00925CF7"/>
    <w:rsid w:val="009512A5"/>
    <w:rsid w:val="00A32FD9"/>
    <w:rsid w:val="00AB6C47"/>
    <w:rsid w:val="00B92418"/>
    <w:rsid w:val="00E52C64"/>
    <w:rsid w:val="00EA54B1"/>
    <w:rsid w:val="00EC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354955D2A74BB788D98BDE68C6C3DC">
    <w:name w:val="B1354955D2A74BB788D98BDE68C6C3DC"/>
  </w:style>
  <w:style w:type="paragraph" w:customStyle="1" w:styleId="7EB0274788364F369F3D0B9C07EE8544">
    <w:name w:val="7EB0274788364F369F3D0B9C07EE8544"/>
  </w:style>
  <w:style w:type="paragraph" w:customStyle="1" w:styleId="8ADB97A285E547BC9BF71F7030B920F7">
    <w:name w:val="8ADB97A285E547BC9BF71F7030B920F7"/>
  </w:style>
  <w:style w:type="character" w:styleId="PlaceholderText">
    <w:name w:val="Placeholder Text"/>
    <w:basedOn w:val="DefaultParagraphFont"/>
    <w:uiPriority w:val="99"/>
    <w:semiHidden/>
    <w:rsid w:val="00B92418"/>
    <w:rPr>
      <w:color w:val="808080"/>
    </w:rPr>
  </w:style>
  <w:style w:type="paragraph" w:customStyle="1" w:styleId="C8733448543D4E38836AA09314DE2618">
    <w:name w:val="C8733448543D4E38836AA09314DE26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303</Words>
  <Characters>1835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Shane Thomas</cp:lastModifiedBy>
  <cp:revision>2</cp:revision>
  <cp:lastPrinted>2026-03-04T02:14:00Z</cp:lastPrinted>
  <dcterms:created xsi:type="dcterms:W3CDTF">2026-03-04T02:14:00Z</dcterms:created>
  <dcterms:modified xsi:type="dcterms:W3CDTF">2026-03-04T02:14:00Z</dcterms:modified>
</cp:coreProperties>
</file>